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AD527B">
        <w:rPr>
          <w:rFonts w:ascii="Garamond" w:hAnsi="Garamond"/>
          <w:lang w:eastAsia="ar-SA"/>
        </w:rPr>
        <w:t>ttoscritto/a Di Cicco Fiorenzo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CF26C2">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E32ABC">
        <w:rPr>
          <w:rFonts w:ascii="Garamond" w:hAnsi="Garamond"/>
          <w:lang w:eastAsia="ar-SA"/>
        </w:rPr>
        <w:t>d</w:t>
      </w:r>
      <w:r w:rsidR="00CF26C2">
        <w:rPr>
          <w:rFonts w:ascii="Garamond" w:hAnsi="Garamond"/>
          <w:lang w:eastAsia="ar-SA"/>
        </w:rPr>
        <w:t>el Servizi</w:t>
      </w:r>
      <w:r w:rsidR="00AD527B">
        <w:rPr>
          <w:rFonts w:ascii="Garamond" w:hAnsi="Garamond"/>
          <w:lang w:eastAsia="ar-SA"/>
        </w:rPr>
        <w:t>o Trasporto pubblico locale e MAAS</w:t>
      </w:r>
      <w:r w:rsidR="00E32AB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AD527B">
        <w:rPr>
          <w:rFonts w:ascii="Garamond" w:hAnsi="Garamond"/>
          <w:sz w:val="32"/>
          <w:szCs w:val="32"/>
        </w:rPr>
      </w:r>
      <w:r w:rsidR="00AD527B">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AD527B">
        <w:rPr>
          <w:rFonts w:ascii="Garamond" w:hAnsi="Garamond"/>
          <w:sz w:val="32"/>
          <w:szCs w:val="32"/>
        </w:rPr>
      </w:r>
      <w:r w:rsidR="00AD527B">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CF26C2">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AD527B">
              <w:rPr>
                <w:rFonts w:ascii="Garamond" w:eastAsia="SimSun" w:hAnsi="Garamond"/>
                <w:kern w:val="1"/>
                <w:sz w:val="24"/>
                <w:szCs w:val="24"/>
                <w:lang w:eastAsia="hi-IN" w:bidi="hi-IN"/>
              </w:rPr>
              <w:t>Fiorenzo De Cicco</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D527B"/>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4472D-5672-48BF-ACBE-C8B28D09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669</Words>
  <Characters>3819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60</cp:revision>
  <cp:lastPrinted>2023-02-21T14:40:00Z</cp:lastPrinted>
  <dcterms:created xsi:type="dcterms:W3CDTF">2019-10-04T06:37:00Z</dcterms:created>
  <dcterms:modified xsi:type="dcterms:W3CDTF">2025-01-23T10:01:00Z</dcterms:modified>
</cp:coreProperties>
</file>